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4D" w:rsidRPr="00D245BF" w:rsidRDefault="00304631" w:rsidP="00F326A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D245BF">
        <w:rPr>
          <w:rFonts w:ascii="Tahoma" w:hAnsi="Tahoma" w:cs="Tahoma"/>
          <w:b/>
          <w:sz w:val="28"/>
          <w:szCs w:val="28"/>
        </w:rPr>
        <w:t>Document</w:t>
      </w:r>
      <w:r w:rsidR="00F326A9" w:rsidRPr="00D245BF">
        <w:rPr>
          <w:rFonts w:ascii="Tahoma" w:hAnsi="Tahoma" w:cs="Tahoma"/>
          <w:b/>
          <w:sz w:val="28"/>
          <w:szCs w:val="28"/>
        </w:rPr>
        <w:t>ing Mental Health &amp; Disabilities Referrals in Child Plus</w:t>
      </w:r>
    </w:p>
    <w:p w:rsidR="00F326A9" w:rsidRPr="00D245BF" w:rsidRDefault="00CA0DA6" w:rsidP="00F326A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D245BF">
        <w:rPr>
          <w:rFonts w:ascii="Tahoma" w:hAnsi="Tahoma" w:cs="Tahoma"/>
          <w:b/>
          <w:sz w:val="28"/>
          <w:szCs w:val="28"/>
        </w:rPr>
        <w:t xml:space="preserve">For </w:t>
      </w:r>
      <w:r w:rsidR="00833C29" w:rsidRPr="00D245BF">
        <w:rPr>
          <w:rFonts w:ascii="Tahoma" w:hAnsi="Tahoma" w:cs="Tahoma"/>
          <w:b/>
          <w:sz w:val="28"/>
          <w:szCs w:val="28"/>
        </w:rPr>
        <w:t>ASQ</w:t>
      </w:r>
      <w:proofErr w:type="gramStart"/>
      <w:r w:rsidR="00833C29" w:rsidRPr="00D245BF">
        <w:rPr>
          <w:rFonts w:ascii="Tahoma" w:hAnsi="Tahoma" w:cs="Tahoma"/>
          <w:b/>
          <w:sz w:val="28"/>
          <w:szCs w:val="28"/>
        </w:rPr>
        <w:t>:SEs</w:t>
      </w:r>
      <w:proofErr w:type="gramEnd"/>
      <w:r w:rsidR="00833C29" w:rsidRPr="00D245BF">
        <w:rPr>
          <w:rFonts w:ascii="Tahoma" w:hAnsi="Tahoma" w:cs="Tahoma"/>
          <w:b/>
          <w:sz w:val="28"/>
          <w:szCs w:val="28"/>
        </w:rPr>
        <w:t>/Articulations</w:t>
      </w:r>
      <w:r w:rsidR="00517CFA">
        <w:rPr>
          <w:rFonts w:ascii="Tahoma" w:hAnsi="Tahoma" w:cs="Tahoma"/>
          <w:b/>
          <w:sz w:val="28"/>
          <w:szCs w:val="28"/>
        </w:rPr>
        <w:t xml:space="preserve">/MHD Concerns </w:t>
      </w:r>
    </w:p>
    <w:p w:rsidR="00F326A9" w:rsidRPr="00D245BF" w:rsidRDefault="00035446" w:rsidP="0003544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D245BF">
        <w:rPr>
          <w:rFonts w:ascii="Tahoma" w:hAnsi="Tahoma" w:cs="Tahoma"/>
          <w:b/>
          <w:sz w:val="28"/>
          <w:szCs w:val="28"/>
          <w:highlight w:val="yellow"/>
        </w:rPr>
        <w:t>HEALTH Tab</w:t>
      </w:r>
    </w:p>
    <w:p w:rsidR="00F326A9" w:rsidRPr="00D245BF" w:rsidRDefault="00517CFA" w:rsidP="00C66884">
      <w:pPr>
        <w:spacing w:after="0" w:line="240" w:lineRule="auto"/>
        <w:ind w:left="-45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80.75pt;margin-top:335.55pt;width:28.5pt;height:19.95pt;z-index:251676672;v-text-anchor:middle" fillcolor="yellow" strokeweight="1.75pt">
            <v:textbox style="mso-next-textbox:#_x0000_s1046" inset="3.6pt,.72pt,3.6pt,.72pt">
              <w:txbxContent>
                <w:p w:rsidR="00517CFA" w:rsidRPr="00304631" w:rsidRDefault="00517CFA" w:rsidP="00517CFA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10</w:t>
                  </w:r>
                </w:p>
              </w:txbxContent>
            </v:textbox>
          </v:shape>
        </w:pict>
      </w:r>
      <w:r w:rsidR="00044E9D">
        <w:rPr>
          <w:rFonts w:ascii="Tahoma" w:hAnsi="Tahoma" w:cs="Tahoma"/>
          <w:noProof/>
        </w:rPr>
        <w:pict>
          <v:shape id="_x0000_s1041" type="#_x0000_t202" style="position:absolute;left:0;text-align:left;margin-left:42.75pt;margin-top:262.25pt;width:16.5pt;height:19.95pt;z-index:251672576;v-text-anchor:middle" fillcolor="yellow" strokeweight="1.75pt">
            <v:textbox style="mso-next-textbox:#_x0000_s1041" inset="3.6pt,.72pt,3.6pt,.72pt">
              <w:txbxContent>
                <w:p w:rsidR="00304631" w:rsidRPr="00304631" w:rsidRDefault="00304631" w:rsidP="0030463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9</w:t>
                  </w:r>
                </w:p>
              </w:txbxContent>
            </v:textbox>
          </v:shape>
        </w:pict>
      </w:r>
      <w:r w:rsidR="00044E9D">
        <w:rPr>
          <w:rFonts w:ascii="Tahoma" w:hAnsi="Tahoma" w:cs="Tahoma"/>
          <w:noProof/>
        </w:rPr>
        <w:pict>
          <v:shape id="_x0000_s1040" type="#_x0000_t202" style="position:absolute;left:0;text-align:left;margin-left:69pt;margin-top:231.5pt;width:16.5pt;height:19.95pt;z-index:251671552;v-text-anchor:middle" fillcolor="yellow" strokeweight="1.75pt">
            <v:textbox style="mso-next-textbox:#_x0000_s1040" inset="3.6pt,.72pt,3.6pt,.72pt">
              <w:txbxContent>
                <w:p w:rsidR="00304631" w:rsidRPr="00304631" w:rsidRDefault="00304631" w:rsidP="0030463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8</w:t>
                  </w:r>
                </w:p>
              </w:txbxContent>
            </v:textbox>
          </v:shape>
        </w:pict>
      </w:r>
      <w:r w:rsidR="00044E9D">
        <w:rPr>
          <w:rFonts w:ascii="Tahoma" w:hAnsi="Tahoma" w:cs="Tahoma"/>
          <w:noProof/>
        </w:rPr>
        <w:pict>
          <v:shape id="_x0000_s1039" type="#_x0000_t202" style="position:absolute;left:0;text-align:left;margin-left:327.75pt;margin-top:185.45pt;width:16.5pt;height:19.95pt;z-index:251670528;v-text-anchor:middle" fillcolor="yellow" strokeweight="1.75pt">
            <v:textbox style="mso-next-textbox:#_x0000_s1039" inset="3.6pt,.72pt,3.6pt,.72pt">
              <w:txbxContent>
                <w:p w:rsidR="00304631" w:rsidRPr="00304631" w:rsidRDefault="00304631" w:rsidP="0030463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7</w:t>
                  </w:r>
                </w:p>
              </w:txbxContent>
            </v:textbox>
          </v:shape>
        </w:pict>
      </w:r>
      <w:r w:rsidR="00044E9D">
        <w:rPr>
          <w:rFonts w:ascii="Tahoma" w:hAnsi="Tahoma" w:cs="Tahoma"/>
          <w:noProof/>
        </w:rPr>
        <w:pict>
          <v:shape id="_x0000_s1038" type="#_x0000_t202" style="position:absolute;left:0;text-align:left;margin-left:105.75pt;margin-top:197pt;width:16.5pt;height:19.95pt;z-index:251669504;v-text-anchor:middle" fillcolor="yellow" strokeweight="1.75pt">
            <v:textbox style="mso-next-textbox:#_x0000_s1038" inset="3.6pt,.72pt,3.6pt,.72pt">
              <w:txbxContent>
                <w:p w:rsidR="00304631" w:rsidRPr="00304631" w:rsidRDefault="00304631" w:rsidP="0030463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5</w:t>
                  </w:r>
                </w:p>
              </w:txbxContent>
            </v:textbox>
          </v:shape>
        </w:pict>
      </w:r>
      <w:r w:rsidR="00044E9D">
        <w:rPr>
          <w:rFonts w:ascii="Tahoma" w:hAnsi="Tahoma" w:cs="Tahoma"/>
          <w:noProof/>
        </w:rPr>
        <w:pict>
          <v:shape id="_x0000_s1044" type="#_x0000_t202" style="position:absolute;left:0;text-align:left;margin-left:202.5pt;margin-top:185.45pt;width:16.5pt;height:19.95pt;z-index:251675648;v-text-anchor:middle" fillcolor="yellow" strokeweight="1.75pt">
            <v:textbox style="mso-next-textbox:#_x0000_s1044" inset="3.6pt,.72pt,3.6pt,.72pt">
              <w:txbxContent>
                <w:p w:rsidR="00304631" w:rsidRPr="00304631" w:rsidRDefault="00304631" w:rsidP="0030463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6</w:t>
                  </w:r>
                </w:p>
              </w:txbxContent>
            </v:textbox>
          </v:shape>
        </w:pict>
      </w:r>
      <w:r w:rsidR="00044E9D">
        <w:rPr>
          <w:rFonts w:ascii="Tahoma" w:hAnsi="Tahoma" w:cs="Tahoma"/>
          <w:noProof/>
        </w:rPr>
        <w:pict>
          <v:shape id="_x0000_s1037" type="#_x0000_t202" style="position:absolute;left:0;text-align:left;margin-left:36pt;margin-top:185.45pt;width:16.5pt;height:19.95pt;z-index:251668480;v-text-anchor:middle" fillcolor="yellow" strokeweight="1.75pt">
            <v:textbox style="mso-next-textbox:#_x0000_s1037" inset="3.6pt,.72pt,3.6pt,.72pt">
              <w:txbxContent>
                <w:p w:rsidR="00304631" w:rsidRPr="00304631" w:rsidRDefault="00304631" w:rsidP="0030463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4</w:t>
                  </w:r>
                </w:p>
              </w:txbxContent>
            </v:textbox>
          </v:shape>
        </w:pict>
      </w:r>
      <w:r w:rsidR="00044E9D">
        <w:rPr>
          <w:rFonts w:ascii="Tahoma" w:hAnsi="Tahoma" w:cs="Tahoma"/>
          <w:noProof/>
        </w:rPr>
        <w:pict>
          <v:shape id="_x0000_s1036" type="#_x0000_t202" style="position:absolute;left:0;text-align:left;margin-left:-24pt;margin-top:161.45pt;width:16.5pt;height:19.95pt;z-index:251667456;v-text-anchor:middle" fillcolor="yellow" strokeweight="1.75pt">
            <v:textbox style="mso-next-textbox:#_x0000_s1036" inset="3.6pt,.72pt,3.6pt,.72pt">
              <w:txbxContent>
                <w:p w:rsidR="00304631" w:rsidRPr="00304631" w:rsidRDefault="00304631" w:rsidP="0030463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3</w:t>
                  </w:r>
                </w:p>
              </w:txbxContent>
            </v:textbox>
          </v:shape>
        </w:pict>
      </w:r>
      <w:r w:rsidR="00044E9D">
        <w:rPr>
          <w:rFonts w:ascii="Tahoma" w:hAnsi="Tahoma" w:cs="Tahoma"/>
          <w:noProof/>
        </w:rPr>
        <w:pict>
          <v:shape id="_x0000_s1026" type="#_x0000_t202" style="position:absolute;left:0;text-align:left;margin-left:-19.5pt;margin-top:69.5pt;width:16.5pt;height:19.95pt;z-index:251658240;v-text-anchor:middle" fillcolor="yellow" strokeweight="1.75pt">
            <v:textbox style="mso-next-textbox:#_x0000_s1026" inset="3.6pt,.72pt,3.6pt,.72pt">
              <w:txbxContent>
                <w:p w:rsidR="00A45C81" w:rsidRPr="00304631" w:rsidRDefault="00A45C81">
                  <w:pPr>
                    <w:rPr>
                      <w:b/>
                      <w:color w:val="C00000"/>
                      <w:sz w:val="32"/>
                    </w:rPr>
                  </w:pPr>
                  <w:r w:rsidRPr="00304631">
                    <w:rPr>
                      <w:b/>
                      <w:color w:val="C00000"/>
                      <w:sz w:val="32"/>
                    </w:rPr>
                    <w:t>2</w:t>
                  </w:r>
                </w:p>
              </w:txbxContent>
            </v:textbox>
          </v:shape>
        </w:pict>
      </w:r>
      <w:r w:rsidR="00A45C81" w:rsidRPr="00D245BF">
        <w:rPr>
          <w:rFonts w:ascii="Tahoma" w:hAnsi="Tahoma" w:cs="Tahoma"/>
          <w:noProof/>
        </w:rPr>
        <w:drawing>
          <wp:inline distT="0" distB="0" distL="0" distR="0">
            <wp:extent cx="6345194" cy="451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194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C81" w:rsidRPr="00D245BF" w:rsidRDefault="00A45C81" w:rsidP="0030463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6"/>
          <w:szCs w:val="26"/>
        </w:rPr>
      </w:pPr>
      <w:r w:rsidRPr="00D245BF">
        <w:rPr>
          <w:rFonts w:ascii="Tahoma" w:hAnsi="Tahoma" w:cs="Tahoma"/>
          <w:sz w:val="26"/>
          <w:szCs w:val="26"/>
        </w:rPr>
        <w:t xml:space="preserve">Under the </w:t>
      </w:r>
      <w:r w:rsidRPr="00D245BF">
        <w:rPr>
          <w:rFonts w:ascii="Tahoma" w:hAnsi="Tahoma" w:cs="Tahoma"/>
          <w:sz w:val="26"/>
          <w:szCs w:val="26"/>
          <w:highlight w:val="yellow"/>
        </w:rPr>
        <w:t>Health tab</w:t>
      </w:r>
      <w:r w:rsidRPr="00D245BF">
        <w:rPr>
          <w:rFonts w:ascii="Tahoma" w:hAnsi="Tahoma" w:cs="Tahoma"/>
          <w:sz w:val="26"/>
          <w:szCs w:val="26"/>
        </w:rPr>
        <w:t>, select the ASQ</w:t>
      </w:r>
      <w:proofErr w:type="gramStart"/>
      <w:r w:rsidRPr="00D245BF">
        <w:rPr>
          <w:rFonts w:ascii="Tahoma" w:hAnsi="Tahoma" w:cs="Tahoma"/>
          <w:sz w:val="26"/>
          <w:szCs w:val="26"/>
        </w:rPr>
        <w:t>:SE</w:t>
      </w:r>
      <w:proofErr w:type="gramEnd"/>
      <w:r w:rsidR="00517CFA">
        <w:rPr>
          <w:rFonts w:ascii="Tahoma" w:hAnsi="Tahoma" w:cs="Tahoma"/>
          <w:sz w:val="26"/>
          <w:szCs w:val="26"/>
        </w:rPr>
        <w:t>,</w:t>
      </w:r>
      <w:r w:rsidR="00CA0DA6" w:rsidRPr="00D245BF">
        <w:rPr>
          <w:rFonts w:ascii="Tahoma" w:hAnsi="Tahoma" w:cs="Tahoma"/>
          <w:sz w:val="26"/>
          <w:szCs w:val="26"/>
        </w:rPr>
        <w:t xml:space="preserve"> </w:t>
      </w:r>
      <w:r w:rsidR="00304631" w:rsidRPr="00D245BF">
        <w:rPr>
          <w:rFonts w:ascii="Tahoma" w:hAnsi="Tahoma" w:cs="Tahoma"/>
          <w:sz w:val="26"/>
          <w:szCs w:val="26"/>
        </w:rPr>
        <w:t>A</w:t>
      </w:r>
      <w:r w:rsidR="00CA0DA6" w:rsidRPr="00D245BF">
        <w:rPr>
          <w:rFonts w:ascii="Tahoma" w:hAnsi="Tahoma" w:cs="Tahoma"/>
          <w:sz w:val="26"/>
          <w:szCs w:val="26"/>
        </w:rPr>
        <w:t>rticulation</w:t>
      </w:r>
      <w:r w:rsidR="00517CFA">
        <w:rPr>
          <w:rFonts w:ascii="Tahoma" w:hAnsi="Tahoma" w:cs="Tahoma"/>
          <w:sz w:val="26"/>
          <w:szCs w:val="26"/>
        </w:rPr>
        <w:t>, or MHD Concerns</w:t>
      </w:r>
      <w:r w:rsidR="00CA0DA6" w:rsidRPr="00D245BF">
        <w:rPr>
          <w:rFonts w:ascii="Tahoma" w:hAnsi="Tahoma" w:cs="Tahoma"/>
          <w:sz w:val="26"/>
          <w:szCs w:val="26"/>
        </w:rPr>
        <w:t xml:space="preserve"> event </w:t>
      </w:r>
      <w:r w:rsidRPr="00D245BF">
        <w:rPr>
          <w:rFonts w:ascii="Tahoma" w:hAnsi="Tahoma" w:cs="Tahoma"/>
          <w:sz w:val="26"/>
          <w:szCs w:val="26"/>
        </w:rPr>
        <w:t>needing a referral.</w:t>
      </w:r>
    </w:p>
    <w:p w:rsidR="00A45C81" w:rsidRPr="00D245BF" w:rsidRDefault="00A45C81" w:rsidP="0030463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6"/>
          <w:szCs w:val="26"/>
        </w:rPr>
      </w:pPr>
      <w:r w:rsidRPr="00D245BF">
        <w:rPr>
          <w:rFonts w:ascii="Tahoma" w:hAnsi="Tahoma" w:cs="Tahoma"/>
          <w:sz w:val="26"/>
          <w:szCs w:val="26"/>
        </w:rPr>
        <w:t>Scroll do</w:t>
      </w:r>
      <w:r w:rsidR="00CA0DA6" w:rsidRPr="00D245BF">
        <w:rPr>
          <w:rFonts w:ascii="Tahoma" w:hAnsi="Tahoma" w:cs="Tahoma"/>
          <w:sz w:val="26"/>
          <w:szCs w:val="26"/>
        </w:rPr>
        <w:t xml:space="preserve">wn to </w:t>
      </w:r>
      <w:r w:rsidR="00CA0DA6" w:rsidRPr="00D245BF">
        <w:rPr>
          <w:rFonts w:ascii="Tahoma" w:hAnsi="Tahoma" w:cs="Tahoma"/>
          <w:b/>
          <w:color w:val="C00000"/>
          <w:sz w:val="26"/>
          <w:szCs w:val="26"/>
        </w:rPr>
        <w:t>Section 2</w:t>
      </w:r>
      <w:r w:rsidR="00CA0DA6" w:rsidRPr="00D245BF">
        <w:rPr>
          <w:rFonts w:ascii="Tahoma" w:hAnsi="Tahoma" w:cs="Tahoma"/>
          <w:sz w:val="26"/>
          <w:szCs w:val="26"/>
        </w:rPr>
        <w:t xml:space="preserve"> under the</w:t>
      </w:r>
      <w:r w:rsidR="008E1808" w:rsidRPr="00D245BF">
        <w:rPr>
          <w:rFonts w:ascii="Tahoma" w:hAnsi="Tahoma" w:cs="Tahoma"/>
          <w:sz w:val="26"/>
          <w:szCs w:val="26"/>
        </w:rPr>
        <w:t xml:space="preserve"> selec</w:t>
      </w:r>
      <w:r w:rsidR="00304631" w:rsidRPr="00D245BF">
        <w:rPr>
          <w:rFonts w:ascii="Tahoma" w:hAnsi="Tahoma" w:cs="Tahoma"/>
          <w:sz w:val="26"/>
          <w:szCs w:val="26"/>
        </w:rPr>
        <w:t>ted ASQ</w:t>
      </w:r>
      <w:proofErr w:type="gramStart"/>
      <w:r w:rsidR="00304631" w:rsidRPr="00D245BF">
        <w:rPr>
          <w:rFonts w:ascii="Tahoma" w:hAnsi="Tahoma" w:cs="Tahoma"/>
          <w:sz w:val="26"/>
          <w:szCs w:val="26"/>
        </w:rPr>
        <w:t>:SE</w:t>
      </w:r>
      <w:proofErr w:type="gramEnd"/>
      <w:r w:rsidR="00304631" w:rsidRPr="00D245BF">
        <w:rPr>
          <w:rFonts w:ascii="Tahoma" w:hAnsi="Tahoma" w:cs="Tahoma"/>
          <w:sz w:val="26"/>
          <w:szCs w:val="26"/>
        </w:rPr>
        <w:t xml:space="preserve"> or A</w:t>
      </w:r>
      <w:r w:rsidR="00CA0DA6" w:rsidRPr="00D245BF">
        <w:rPr>
          <w:rFonts w:ascii="Tahoma" w:hAnsi="Tahoma" w:cs="Tahoma"/>
          <w:sz w:val="26"/>
          <w:szCs w:val="26"/>
        </w:rPr>
        <w:t>rticulation</w:t>
      </w:r>
      <w:r w:rsidRPr="00D245BF">
        <w:rPr>
          <w:rFonts w:ascii="Tahoma" w:hAnsi="Tahoma" w:cs="Tahoma"/>
          <w:sz w:val="26"/>
          <w:szCs w:val="26"/>
        </w:rPr>
        <w:t>.</w:t>
      </w:r>
    </w:p>
    <w:p w:rsidR="00A45C81" w:rsidRPr="00D245BF" w:rsidRDefault="00A45C81" w:rsidP="0030463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6"/>
          <w:szCs w:val="26"/>
        </w:rPr>
      </w:pPr>
      <w:r w:rsidRPr="00D245BF">
        <w:rPr>
          <w:rFonts w:ascii="Tahoma" w:hAnsi="Tahoma" w:cs="Tahoma"/>
          <w:sz w:val="26"/>
          <w:szCs w:val="26"/>
        </w:rPr>
        <w:t>Click on “</w:t>
      </w:r>
      <w:r w:rsidRPr="00D245BF">
        <w:rPr>
          <w:rFonts w:ascii="Tahoma" w:hAnsi="Tahoma" w:cs="Tahoma"/>
          <w:b/>
          <w:color w:val="C00000"/>
          <w:sz w:val="26"/>
          <w:szCs w:val="26"/>
        </w:rPr>
        <w:t>Add Action</w:t>
      </w:r>
      <w:r w:rsidRPr="00D245BF">
        <w:rPr>
          <w:rFonts w:ascii="Tahoma" w:hAnsi="Tahoma" w:cs="Tahoma"/>
          <w:sz w:val="26"/>
          <w:szCs w:val="26"/>
        </w:rPr>
        <w:t>.”</w:t>
      </w:r>
    </w:p>
    <w:p w:rsidR="00A45C81" w:rsidRPr="00D245BF" w:rsidRDefault="00200DD3" w:rsidP="00304631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sz w:val="26"/>
          <w:szCs w:val="26"/>
        </w:rPr>
      </w:pPr>
      <w:r w:rsidRPr="00D245BF">
        <w:rPr>
          <w:rFonts w:ascii="Tahoma" w:hAnsi="Tahoma" w:cs="Tahoma"/>
          <w:b/>
          <w:color w:val="C00000"/>
          <w:sz w:val="26"/>
          <w:szCs w:val="26"/>
        </w:rPr>
        <w:t>Action Type</w:t>
      </w:r>
      <w:r w:rsidR="00304631" w:rsidRPr="00D245BF">
        <w:rPr>
          <w:rFonts w:ascii="Tahoma" w:hAnsi="Tahoma" w:cs="Tahoma"/>
          <w:sz w:val="26"/>
          <w:szCs w:val="26"/>
        </w:rPr>
        <w:t>- selected “</w:t>
      </w:r>
      <w:r w:rsidR="00304631" w:rsidRPr="00D245BF">
        <w:rPr>
          <w:rFonts w:ascii="Tahoma" w:hAnsi="Tahoma" w:cs="Tahoma"/>
          <w:color w:val="C00000"/>
          <w:sz w:val="26"/>
          <w:szCs w:val="26"/>
        </w:rPr>
        <w:t>Referral</w:t>
      </w:r>
      <w:r w:rsidR="00304631" w:rsidRPr="00D245BF">
        <w:rPr>
          <w:rFonts w:ascii="Tahoma" w:hAnsi="Tahoma" w:cs="Tahoma"/>
          <w:sz w:val="26"/>
          <w:szCs w:val="26"/>
        </w:rPr>
        <w:t>”</w:t>
      </w:r>
    </w:p>
    <w:p w:rsidR="00200DD3" w:rsidRPr="00D245BF" w:rsidRDefault="00304631" w:rsidP="00304631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sz w:val="26"/>
          <w:szCs w:val="26"/>
        </w:rPr>
      </w:pPr>
      <w:r w:rsidRPr="00D245BF">
        <w:rPr>
          <w:rFonts w:ascii="Tahoma" w:hAnsi="Tahoma" w:cs="Tahoma"/>
          <w:b/>
          <w:color w:val="C00000"/>
          <w:sz w:val="26"/>
          <w:szCs w:val="26"/>
        </w:rPr>
        <w:t>Referred Date</w:t>
      </w:r>
      <w:r w:rsidRPr="00D245BF">
        <w:rPr>
          <w:rFonts w:ascii="Tahoma" w:hAnsi="Tahoma" w:cs="Tahoma"/>
          <w:sz w:val="26"/>
          <w:szCs w:val="26"/>
        </w:rPr>
        <w:t xml:space="preserve">- </w:t>
      </w:r>
      <w:r w:rsidR="00200DD3" w:rsidRPr="00D245BF">
        <w:rPr>
          <w:rFonts w:ascii="Tahoma" w:hAnsi="Tahoma" w:cs="Tahoma"/>
          <w:sz w:val="26"/>
          <w:szCs w:val="26"/>
        </w:rPr>
        <w:t>Enter date referral was made.</w:t>
      </w:r>
    </w:p>
    <w:p w:rsidR="00200DD3" w:rsidRPr="00D245BF" w:rsidRDefault="00304631" w:rsidP="00304631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sz w:val="26"/>
          <w:szCs w:val="26"/>
        </w:rPr>
      </w:pPr>
      <w:r w:rsidRPr="00D245BF">
        <w:rPr>
          <w:rFonts w:ascii="Tahoma" w:hAnsi="Tahoma" w:cs="Tahoma"/>
          <w:b/>
          <w:color w:val="C00000"/>
          <w:sz w:val="26"/>
          <w:szCs w:val="26"/>
        </w:rPr>
        <w:t>Referred to</w:t>
      </w:r>
      <w:r w:rsidRPr="00D245BF">
        <w:rPr>
          <w:rFonts w:ascii="Tahoma" w:hAnsi="Tahoma" w:cs="Tahoma"/>
          <w:sz w:val="26"/>
          <w:szCs w:val="26"/>
        </w:rPr>
        <w:t>-</w:t>
      </w:r>
      <w:r w:rsidRPr="00D245BF">
        <w:rPr>
          <w:rFonts w:ascii="Tahoma" w:hAnsi="Tahoma" w:cs="Tahoma"/>
          <w:b/>
          <w:color w:val="C00000"/>
          <w:sz w:val="26"/>
          <w:szCs w:val="26"/>
        </w:rPr>
        <w:t xml:space="preserve"> </w:t>
      </w:r>
      <w:r w:rsidR="00200DD3" w:rsidRPr="00D245BF">
        <w:rPr>
          <w:rFonts w:ascii="Tahoma" w:hAnsi="Tahoma" w:cs="Tahoma"/>
          <w:sz w:val="26"/>
          <w:szCs w:val="26"/>
        </w:rPr>
        <w:t>Enter who you referred to (i.e., HS/EHS Staff).</w:t>
      </w:r>
    </w:p>
    <w:p w:rsidR="00200DD3" w:rsidRPr="00D245BF" w:rsidRDefault="00304631" w:rsidP="00304631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sz w:val="26"/>
          <w:szCs w:val="26"/>
        </w:rPr>
      </w:pPr>
      <w:r w:rsidRPr="00D245BF">
        <w:rPr>
          <w:rFonts w:ascii="Tahoma" w:hAnsi="Tahoma" w:cs="Tahoma"/>
          <w:b/>
          <w:color w:val="C00000"/>
          <w:sz w:val="26"/>
          <w:szCs w:val="26"/>
        </w:rPr>
        <w:t>Referral Type</w:t>
      </w:r>
      <w:r w:rsidRPr="00D245BF">
        <w:rPr>
          <w:rFonts w:ascii="Tahoma" w:hAnsi="Tahoma" w:cs="Tahoma"/>
          <w:sz w:val="26"/>
          <w:szCs w:val="26"/>
        </w:rPr>
        <w:t xml:space="preserve">- </w:t>
      </w:r>
      <w:r w:rsidR="00CA0DA6" w:rsidRPr="00D245BF">
        <w:rPr>
          <w:rFonts w:ascii="Tahoma" w:hAnsi="Tahoma" w:cs="Tahoma"/>
          <w:sz w:val="26"/>
          <w:szCs w:val="26"/>
        </w:rPr>
        <w:t>Indicate</w:t>
      </w:r>
      <w:r w:rsidR="00200DD3" w:rsidRPr="00D245BF">
        <w:rPr>
          <w:rFonts w:ascii="Tahoma" w:hAnsi="Tahoma" w:cs="Tahoma"/>
          <w:sz w:val="26"/>
          <w:szCs w:val="26"/>
        </w:rPr>
        <w:t xml:space="preserve"> whether the referral was </w:t>
      </w:r>
      <w:r w:rsidR="00200DD3" w:rsidRPr="00D245BF">
        <w:rPr>
          <w:rFonts w:ascii="Tahoma" w:hAnsi="Tahoma" w:cs="Tahoma"/>
          <w:color w:val="C00000"/>
          <w:sz w:val="26"/>
          <w:szCs w:val="26"/>
        </w:rPr>
        <w:t>Written</w:t>
      </w:r>
      <w:r w:rsidR="00200DD3" w:rsidRPr="00D245BF">
        <w:rPr>
          <w:rFonts w:ascii="Tahoma" w:hAnsi="Tahoma" w:cs="Tahoma"/>
          <w:sz w:val="26"/>
          <w:szCs w:val="26"/>
        </w:rPr>
        <w:t xml:space="preserve"> or </w:t>
      </w:r>
      <w:r w:rsidR="00200DD3" w:rsidRPr="00D245BF">
        <w:rPr>
          <w:rFonts w:ascii="Tahoma" w:hAnsi="Tahoma" w:cs="Tahoma"/>
          <w:color w:val="C00000"/>
          <w:sz w:val="26"/>
          <w:szCs w:val="26"/>
        </w:rPr>
        <w:t>Verb</w:t>
      </w:r>
      <w:bookmarkStart w:id="0" w:name="_GoBack"/>
      <w:bookmarkEnd w:id="0"/>
      <w:r w:rsidR="00200DD3" w:rsidRPr="00D245BF">
        <w:rPr>
          <w:rFonts w:ascii="Tahoma" w:hAnsi="Tahoma" w:cs="Tahoma"/>
          <w:color w:val="C00000"/>
          <w:sz w:val="26"/>
          <w:szCs w:val="26"/>
        </w:rPr>
        <w:t>al</w:t>
      </w:r>
      <w:r w:rsidR="00200DD3" w:rsidRPr="00D245BF">
        <w:rPr>
          <w:rFonts w:ascii="Tahoma" w:hAnsi="Tahoma" w:cs="Tahoma"/>
          <w:sz w:val="26"/>
          <w:szCs w:val="26"/>
        </w:rPr>
        <w:t xml:space="preserve">. If referring to ECI </w:t>
      </w:r>
      <w:r w:rsidR="00CA0DA6" w:rsidRPr="00D245BF">
        <w:rPr>
          <w:rFonts w:ascii="Tahoma" w:hAnsi="Tahoma" w:cs="Tahoma"/>
          <w:sz w:val="26"/>
          <w:szCs w:val="26"/>
        </w:rPr>
        <w:t>(EHS) and/</w:t>
      </w:r>
      <w:r w:rsidR="00200DD3" w:rsidRPr="00D245BF">
        <w:rPr>
          <w:rFonts w:ascii="Tahoma" w:hAnsi="Tahoma" w:cs="Tahoma"/>
          <w:sz w:val="26"/>
          <w:szCs w:val="26"/>
        </w:rPr>
        <w:t>or MH/Disabilities staff, this should always be “</w:t>
      </w:r>
      <w:r w:rsidR="00200DD3" w:rsidRPr="00D245BF">
        <w:rPr>
          <w:rFonts w:ascii="Tahoma" w:hAnsi="Tahoma" w:cs="Tahoma"/>
          <w:color w:val="C00000"/>
          <w:sz w:val="26"/>
          <w:szCs w:val="26"/>
        </w:rPr>
        <w:t>Written</w:t>
      </w:r>
      <w:r w:rsidR="00200DD3" w:rsidRPr="00D245BF">
        <w:rPr>
          <w:rFonts w:ascii="Tahoma" w:hAnsi="Tahoma" w:cs="Tahoma"/>
          <w:sz w:val="26"/>
          <w:szCs w:val="26"/>
        </w:rPr>
        <w:t>.”</w:t>
      </w:r>
    </w:p>
    <w:p w:rsidR="00200DD3" w:rsidRPr="00D245BF" w:rsidRDefault="00200DD3" w:rsidP="00304631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sz w:val="26"/>
          <w:szCs w:val="26"/>
        </w:rPr>
      </w:pPr>
      <w:r w:rsidRPr="00D245BF">
        <w:rPr>
          <w:rFonts w:ascii="Tahoma" w:hAnsi="Tahoma" w:cs="Tahoma"/>
          <w:b/>
          <w:color w:val="C00000"/>
          <w:sz w:val="26"/>
          <w:szCs w:val="26"/>
        </w:rPr>
        <w:t>Agency Worker</w:t>
      </w:r>
      <w:r w:rsidR="00304631" w:rsidRPr="00D245BF">
        <w:rPr>
          <w:rFonts w:ascii="Tahoma" w:hAnsi="Tahoma" w:cs="Tahoma"/>
          <w:sz w:val="26"/>
          <w:szCs w:val="26"/>
        </w:rPr>
        <w:t xml:space="preserve">- </w:t>
      </w:r>
      <w:r w:rsidRPr="00D245BF">
        <w:rPr>
          <w:rFonts w:ascii="Tahoma" w:hAnsi="Tahoma" w:cs="Tahoma"/>
          <w:sz w:val="26"/>
          <w:szCs w:val="26"/>
        </w:rPr>
        <w:t xml:space="preserve"> </w:t>
      </w:r>
      <w:r w:rsidR="00304631" w:rsidRPr="00D245BF">
        <w:rPr>
          <w:rFonts w:ascii="Tahoma" w:hAnsi="Tahoma" w:cs="Tahoma"/>
          <w:sz w:val="26"/>
          <w:szCs w:val="26"/>
        </w:rPr>
        <w:t>Name of staff entering referral</w:t>
      </w:r>
    </w:p>
    <w:p w:rsidR="00517CFA" w:rsidRDefault="00200DD3" w:rsidP="00304631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sz w:val="26"/>
          <w:szCs w:val="26"/>
        </w:rPr>
      </w:pPr>
      <w:r w:rsidRPr="00D245BF">
        <w:rPr>
          <w:rFonts w:ascii="Tahoma" w:hAnsi="Tahoma" w:cs="Tahoma"/>
          <w:sz w:val="26"/>
          <w:szCs w:val="26"/>
        </w:rPr>
        <w:t xml:space="preserve">Click on the time stamp and enter your </w:t>
      </w:r>
      <w:r w:rsidR="00304631" w:rsidRPr="00D245BF">
        <w:rPr>
          <w:rFonts w:ascii="Tahoma" w:hAnsi="Tahoma" w:cs="Tahoma"/>
          <w:b/>
          <w:color w:val="C00000"/>
          <w:sz w:val="26"/>
          <w:szCs w:val="26"/>
        </w:rPr>
        <w:t>Action Notes</w:t>
      </w:r>
      <w:r w:rsidRPr="00D245BF">
        <w:rPr>
          <w:rFonts w:ascii="Tahoma" w:hAnsi="Tahoma" w:cs="Tahoma"/>
          <w:sz w:val="26"/>
          <w:szCs w:val="26"/>
        </w:rPr>
        <w:t xml:space="preserve">, </w:t>
      </w:r>
      <w:r w:rsidRPr="00517CFA">
        <w:rPr>
          <w:rFonts w:ascii="Tahoma" w:hAnsi="Tahoma" w:cs="Tahoma"/>
          <w:b/>
          <w:sz w:val="26"/>
          <w:szCs w:val="26"/>
        </w:rPr>
        <w:t>including</w:t>
      </w:r>
      <w:r w:rsidRPr="00D245BF">
        <w:rPr>
          <w:rFonts w:ascii="Tahoma" w:hAnsi="Tahoma" w:cs="Tahoma"/>
          <w:sz w:val="26"/>
          <w:szCs w:val="26"/>
        </w:rPr>
        <w:t xml:space="preserve"> </w:t>
      </w:r>
    </w:p>
    <w:p w:rsidR="00517CFA" w:rsidRPr="00517CFA" w:rsidRDefault="00200DD3" w:rsidP="00517CFA">
      <w:pPr>
        <w:pStyle w:val="ListParagraph"/>
        <w:numPr>
          <w:ilvl w:val="1"/>
          <w:numId w:val="1"/>
        </w:numPr>
        <w:rPr>
          <w:rFonts w:ascii="Tahoma" w:hAnsi="Tahoma" w:cs="Tahoma"/>
          <w:b/>
          <w:sz w:val="26"/>
          <w:szCs w:val="26"/>
        </w:rPr>
      </w:pPr>
      <w:r w:rsidRPr="00517CFA">
        <w:rPr>
          <w:rFonts w:ascii="Tahoma" w:hAnsi="Tahoma" w:cs="Tahoma"/>
          <w:b/>
          <w:sz w:val="26"/>
          <w:szCs w:val="26"/>
        </w:rPr>
        <w:t xml:space="preserve">who you sent the referral to </w:t>
      </w:r>
    </w:p>
    <w:p w:rsidR="00200DD3" w:rsidRPr="00517CFA" w:rsidRDefault="00200DD3" w:rsidP="00517CFA">
      <w:pPr>
        <w:pStyle w:val="ListParagraph"/>
        <w:numPr>
          <w:ilvl w:val="1"/>
          <w:numId w:val="1"/>
        </w:numPr>
        <w:rPr>
          <w:rFonts w:ascii="Tahoma" w:hAnsi="Tahoma" w:cs="Tahoma"/>
          <w:b/>
          <w:sz w:val="26"/>
          <w:szCs w:val="26"/>
        </w:rPr>
      </w:pPr>
      <w:r w:rsidRPr="00517CFA">
        <w:rPr>
          <w:rFonts w:ascii="Tahoma" w:hAnsi="Tahoma" w:cs="Tahoma"/>
          <w:b/>
          <w:sz w:val="26"/>
          <w:szCs w:val="26"/>
        </w:rPr>
        <w:t>how you sent it</w:t>
      </w:r>
      <w:r w:rsidR="00517CFA" w:rsidRPr="00517CFA">
        <w:rPr>
          <w:rFonts w:ascii="Tahoma" w:hAnsi="Tahoma" w:cs="Tahoma"/>
          <w:b/>
          <w:sz w:val="26"/>
          <w:szCs w:val="26"/>
        </w:rPr>
        <w:t xml:space="preserve"> (e-mail, inter-office mail)</w:t>
      </w:r>
    </w:p>
    <w:p w:rsidR="00517CFA" w:rsidRPr="00517CFA" w:rsidRDefault="00517CFA" w:rsidP="00517CFA">
      <w:pPr>
        <w:pStyle w:val="ListParagraph"/>
        <w:numPr>
          <w:ilvl w:val="1"/>
          <w:numId w:val="1"/>
        </w:numPr>
        <w:rPr>
          <w:rFonts w:ascii="Tahoma" w:hAnsi="Tahoma" w:cs="Tahoma"/>
          <w:b/>
          <w:sz w:val="26"/>
          <w:szCs w:val="26"/>
        </w:rPr>
      </w:pPr>
      <w:r w:rsidRPr="00517CFA">
        <w:rPr>
          <w:rFonts w:ascii="Tahoma" w:hAnsi="Tahoma" w:cs="Tahoma"/>
          <w:b/>
          <w:sz w:val="26"/>
          <w:szCs w:val="26"/>
        </w:rPr>
        <w:lastRenderedPageBreak/>
        <w:t xml:space="preserve">when </w:t>
      </w:r>
      <w:r>
        <w:rPr>
          <w:rFonts w:ascii="Tahoma" w:hAnsi="Tahoma" w:cs="Tahoma"/>
          <w:b/>
          <w:sz w:val="26"/>
          <w:szCs w:val="26"/>
        </w:rPr>
        <w:t>you sent it</w:t>
      </w:r>
    </w:p>
    <w:p w:rsidR="00517CFA" w:rsidRDefault="00517CFA" w:rsidP="00304631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Click on “</w:t>
      </w:r>
      <w:r w:rsidRPr="00517CFA">
        <w:rPr>
          <w:rFonts w:ascii="Tahoma" w:hAnsi="Tahoma" w:cs="Tahoma"/>
          <w:b/>
          <w:color w:val="FF0000"/>
          <w:sz w:val="26"/>
          <w:szCs w:val="26"/>
        </w:rPr>
        <w:t>Save Changes</w:t>
      </w:r>
      <w:r>
        <w:rPr>
          <w:rFonts w:ascii="Tahoma" w:hAnsi="Tahoma" w:cs="Tahoma"/>
          <w:sz w:val="26"/>
          <w:szCs w:val="26"/>
        </w:rPr>
        <w:t>”</w:t>
      </w:r>
    </w:p>
    <w:p w:rsidR="00517CFA" w:rsidRPr="00517CFA" w:rsidRDefault="00517CFA" w:rsidP="00517CFA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sz w:val="26"/>
          <w:szCs w:val="26"/>
        </w:rPr>
      </w:pPr>
      <w:r w:rsidRPr="00517CFA">
        <w:rPr>
          <w:rFonts w:ascii="Tahoma" w:hAnsi="Tahoma" w:cs="Tahoma"/>
          <w:b/>
          <w:sz w:val="26"/>
          <w:szCs w:val="26"/>
        </w:rPr>
        <w:t>IMPORTANT:</w:t>
      </w:r>
      <w:r w:rsidRPr="00517CFA">
        <w:rPr>
          <w:rFonts w:ascii="Tahoma" w:hAnsi="Tahoma" w:cs="Tahoma"/>
          <w:sz w:val="26"/>
          <w:szCs w:val="26"/>
        </w:rPr>
        <w:t xml:space="preserve"> Scroll back up to the original event and </w:t>
      </w:r>
      <w:r w:rsidRPr="00517CFA">
        <w:rPr>
          <w:rFonts w:ascii="Tahoma" w:hAnsi="Tahoma" w:cs="Tahoma"/>
          <w:sz w:val="26"/>
          <w:szCs w:val="26"/>
          <w:u w:val="single"/>
        </w:rPr>
        <w:t>uncheck any boxes</w:t>
      </w:r>
      <w:r w:rsidRPr="00517CFA">
        <w:rPr>
          <w:rFonts w:ascii="Tahoma" w:hAnsi="Tahoma" w:cs="Tahoma"/>
          <w:sz w:val="26"/>
          <w:szCs w:val="26"/>
        </w:rPr>
        <w:t xml:space="preserve"> that are checked. </w:t>
      </w:r>
    </w:p>
    <w:p w:rsidR="00517CFA" w:rsidRPr="00517CFA" w:rsidRDefault="00517CFA" w:rsidP="00517CFA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w:pict>
          <v:shape id="_x0000_s1048" type="#_x0000_t202" style="position:absolute;margin-left:391.5pt;margin-top:74.9pt;width:81.9pt;height:51.9pt;z-index:251678720;mso-height-percent:200;mso-height-percent:200;mso-width-relative:margin;mso-height-relative:margin">
            <v:textbox style="mso-fit-shape-to-text:t">
              <w:txbxContent>
                <w:p w:rsidR="00517CFA" w:rsidRPr="00894B88" w:rsidRDefault="00517CFA" w:rsidP="00517CFA">
                  <w:pPr>
                    <w:shd w:val="clear" w:color="auto" w:fill="FFFF00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b/>
                      <w:color w:val="C00000"/>
                      <w:sz w:val="28"/>
                      <w:highlight w:val="yellow"/>
                    </w:rPr>
                    <w:t>11</w:t>
                  </w:r>
                  <w:r w:rsidRPr="00894B88">
                    <w:rPr>
                      <w:b/>
                      <w:color w:val="C00000"/>
                      <w:sz w:val="28"/>
                      <w:highlight w:val="yellow"/>
                    </w:rPr>
                    <w:t>.</w:t>
                  </w:r>
                  <w:r w:rsidRPr="00894B88">
                    <w:rPr>
                      <w:b/>
                      <w:color w:val="C00000"/>
                      <w:sz w:val="24"/>
                      <w:highlight w:val="yellow"/>
                    </w:rPr>
                    <w:t xml:space="preserve"> These should never be checked!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6"/>
          <w:szCs w:val="2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7" type="#_x0000_t88" style="position:absolute;margin-left:381pt;margin-top:101.55pt;width:13.5pt;height:30.75pt;z-index:251677696" strokecolor="#c00000" strokeweight="1.75pt"/>
        </w:pict>
      </w:r>
      <w:r w:rsidRPr="00517CFA">
        <w:rPr>
          <w:rFonts w:ascii="Tahoma" w:hAnsi="Tahoma" w:cs="Tahoma"/>
          <w:sz w:val="26"/>
          <w:szCs w:val="26"/>
        </w:rPr>
        <w:drawing>
          <wp:inline distT="0" distB="0" distL="0" distR="0">
            <wp:extent cx="5943600" cy="32766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CFA" w:rsidRPr="00517CFA" w:rsidSect="00304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0" w:right="108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29" w:rsidRDefault="00833C29" w:rsidP="00833C29">
      <w:pPr>
        <w:spacing w:after="0" w:line="240" w:lineRule="auto"/>
      </w:pPr>
      <w:r>
        <w:separator/>
      </w:r>
    </w:p>
  </w:endnote>
  <w:endnote w:type="continuationSeparator" w:id="0">
    <w:p w:rsidR="00833C29" w:rsidRDefault="00833C29" w:rsidP="0083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29" w:rsidRDefault="00833C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29" w:rsidRDefault="00833C29" w:rsidP="00833C29">
    <w:pPr>
      <w:pStyle w:val="Footer"/>
      <w:jc w:val="center"/>
    </w:pPr>
    <w:r>
      <w:rPr>
        <w:noProof/>
      </w:rPr>
      <w:drawing>
        <wp:inline distT="0" distB="0" distL="0" distR="0">
          <wp:extent cx="933450" cy="495300"/>
          <wp:effectExtent l="19050" t="0" r="0" b="0"/>
          <wp:docPr id="2" name="Picture 4" descr="CommActLogo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mActLogo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29" w:rsidRDefault="00833C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29" w:rsidRDefault="00833C29" w:rsidP="00833C29">
      <w:pPr>
        <w:spacing w:after="0" w:line="240" w:lineRule="auto"/>
      </w:pPr>
      <w:r>
        <w:separator/>
      </w:r>
    </w:p>
  </w:footnote>
  <w:footnote w:type="continuationSeparator" w:id="0">
    <w:p w:rsidR="00833C29" w:rsidRDefault="00833C29" w:rsidP="0083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29" w:rsidRDefault="00833C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29" w:rsidRDefault="00833C29" w:rsidP="00833C29">
    <w:pPr>
      <w:pStyle w:val="Header"/>
      <w:jc w:val="center"/>
    </w:pPr>
    <w:r>
      <w:rPr>
        <w:noProof/>
      </w:rPr>
      <w:drawing>
        <wp:inline distT="0" distB="0" distL="0" distR="0">
          <wp:extent cx="3609975" cy="600075"/>
          <wp:effectExtent l="19050" t="0" r="9525" b="0"/>
          <wp:docPr id="1" name="Picture 1" descr="Internal Documen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Document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29" w:rsidRDefault="00833C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35B"/>
    <w:multiLevelType w:val="hybridMultilevel"/>
    <w:tmpl w:val="063A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326A9"/>
    <w:rsid w:val="00035446"/>
    <w:rsid w:val="00044E9D"/>
    <w:rsid w:val="001C160B"/>
    <w:rsid w:val="00200DD3"/>
    <w:rsid w:val="00304631"/>
    <w:rsid w:val="00517CFA"/>
    <w:rsid w:val="00833C29"/>
    <w:rsid w:val="00835C18"/>
    <w:rsid w:val="008E1808"/>
    <w:rsid w:val="00A45C81"/>
    <w:rsid w:val="00B206D6"/>
    <w:rsid w:val="00C66884"/>
    <w:rsid w:val="00CA0DA6"/>
    <w:rsid w:val="00D245BF"/>
    <w:rsid w:val="00E52038"/>
    <w:rsid w:val="00E8504D"/>
    <w:rsid w:val="00F3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6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C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3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C29"/>
  </w:style>
  <w:style w:type="paragraph" w:styleId="Footer">
    <w:name w:val="footer"/>
    <w:basedOn w:val="Normal"/>
    <w:link w:val="FooterChar"/>
    <w:uiPriority w:val="99"/>
    <w:semiHidden/>
    <w:unhideWhenUsed/>
    <w:rsid w:val="00833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Start</dc:creator>
  <cp:lastModifiedBy>Head Start</cp:lastModifiedBy>
  <cp:revision>3</cp:revision>
  <cp:lastPrinted>2011-11-02T15:32:00Z</cp:lastPrinted>
  <dcterms:created xsi:type="dcterms:W3CDTF">2012-07-23T15:16:00Z</dcterms:created>
  <dcterms:modified xsi:type="dcterms:W3CDTF">2012-07-23T15:16:00Z</dcterms:modified>
</cp:coreProperties>
</file>